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40D52" w14:textId="78533AA2" w:rsidR="00CE63EE" w:rsidRPr="00C4535E" w:rsidRDefault="00C4535E" w:rsidP="00C4535E">
      <w:pPr>
        <w:ind w:left="5664" w:firstLine="708"/>
        <w:rPr>
          <w:rFonts w:ascii="Calibri" w:hAnsi="Calibri" w:cs="Calibri"/>
          <w:sz w:val="22"/>
          <w:szCs w:val="22"/>
        </w:rPr>
      </w:pPr>
      <w:r w:rsidRPr="00C4535E">
        <w:rPr>
          <w:rFonts w:ascii="Calibri" w:hAnsi="Calibri" w:cs="Calibri"/>
          <w:sz w:val="22"/>
          <w:szCs w:val="22"/>
        </w:rPr>
        <w:t>Załącznik Nr 9 do SWZ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4535E" w:rsidRPr="00C4535E" w14:paraId="0EF9C9A7" w14:textId="77777777">
        <w:trPr>
          <w:tblHeader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6ECE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  <w:bCs/>
              </w:rPr>
              <w:t>Obowiązek informacyjny RODO</w:t>
            </w:r>
          </w:p>
        </w:tc>
      </w:tr>
      <w:tr w:rsidR="00C4535E" w:rsidRPr="00C4535E" w14:paraId="13BAC44D" w14:textId="77777777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C5F7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W  celu wykonania obowiązku informacyjnego wynikającego z art. 13 i 14 RODO przekazujemy informację dotyczącą przetwarzania danych osobowych dla wszystkich osób zaangażowanych w projekty realizowane w ramach Programu Fundusze Europejskie dla Wielkopolski 2021-2027 (dalej FEW)</w:t>
            </w:r>
          </w:p>
          <w:p w14:paraId="34EC5458" w14:textId="77777777" w:rsidR="00C4535E" w:rsidRPr="00C4535E" w:rsidRDefault="00C4535E" w:rsidP="00C4535E">
            <w:pPr>
              <w:rPr>
                <w:rFonts w:cs="Calibri"/>
                <w:b/>
              </w:rPr>
            </w:pPr>
          </w:p>
          <w:p w14:paraId="696C95F9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I. Administrator</w:t>
            </w:r>
          </w:p>
          <w:p w14:paraId="05C261C7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>Odrębnymi administratorami Państwa danych jest:</w:t>
            </w:r>
          </w:p>
          <w:p w14:paraId="0D2DCD7D" w14:textId="77777777" w:rsidR="00C4535E" w:rsidRPr="00C4535E" w:rsidRDefault="00C4535E" w:rsidP="00C4535E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 xml:space="preserve">Regionalny Ośrodek Polityki Społecznej w Poznaniu z siedzibą przy ul. Nowowiejskiego 11, 61-731 Poznań, e-mail </w:t>
            </w:r>
            <w:hyperlink r:id="rId7" w:history="1">
              <w:r w:rsidRPr="00C4535E">
                <w:rPr>
                  <w:rFonts w:cs="Calibri"/>
                  <w:color w:val="0563C1"/>
                  <w:u w:val="single"/>
                </w:rPr>
                <w:t>rops@rops.poznan.pl</w:t>
              </w:r>
            </w:hyperlink>
            <w:r w:rsidRPr="00C4535E">
              <w:rPr>
                <w:rFonts w:cs="Calibri"/>
              </w:rPr>
              <w:t>, tel. 61 85 67 300.</w:t>
            </w:r>
          </w:p>
          <w:p w14:paraId="3130DEBF" w14:textId="77777777" w:rsidR="00C4535E" w:rsidRPr="00C4535E" w:rsidRDefault="00C4535E" w:rsidP="00C4535E">
            <w:pPr>
              <w:numPr>
                <w:ilvl w:val="0"/>
                <w:numId w:val="1"/>
              </w:numPr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 xml:space="preserve">Województwo Wielkopolskie z siedzibą Urzędu Marszałkowskiego Województwa Wielkopolskiego w Poznaniu przy al. Niepodległości 34, 61-714 Poznań, e-mail: kancelaria@umww.pl, fax 61 626 69 69, adres skrytki urzędu na platformie </w:t>
            </w:r>
            <w:proofErr w:type="spellStart"/>
            <w:r w:rsidRPr="00C4535E">
              <w:rPr>
                <w:rFonts w:cs="Calibri"/>
              </w:rPr>
              <w:t>ePUAP</w:t>
            </w:r>
            <w:proofErr w:type="spellEnd"/>
            <w:r w:rsidRPr="00C4535E">
              <w:rPr>
                <w:rFonts w:cs="Calibri"/>
              </w:rPr>
              <w:t>: /</w:t>
            </w:r>
            <w:proofErr w:type="spellStart"/>
            <w:r w:rsidRPr="00C4535E">
              <w:rPr>
                <w:rFonts w:cs="Calibri"/>
              </w:rPr>
              <w:t>umarszwlkp</w:t>
            </w:r>
            <w:proofErr w:type="spellEnd"/>
            <w:r w:rsidRPr="00C4535E">
              <w:rPr>
                <w:rFonts w:cs="Calibri"/>
              </w:rPr>
              <w:t>/</w:t>
            </w:r>
            <w:proofErr w:type="spellStart"/>
            <w:r w:rsidRPr="00C4535E">
              <w:rPr>
                <w:rFonts w:cs="Calibri"/>
              </w:rPr>
              <w:t>SkrytkaESP</w:t>
            </w:r>
            <w:proofErr w:type="spellEnd"/>
          </w:p>
          <w:p w14:paraId="3305E24C" w14:textId="77777777" w:rsidR="00C4535E" w:rsidRPr="00C4535E" w:rsidRDefault="00C4535E" w:rsidP="00C4535E">
            <w:pPr>
              <w:contextualSpacing/>
              <w:rPr>
                <w:rFonts w:cs="Calibri"/>
              </w:rPr>
            </w:pPr>
          </w:p>
          <w:p w14:paraId="03C75129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II. Cel przetwarzania danych</w:t>
            </w:r>
          </w:p>
          <w:p w14:paraId="10813351" w14:textId="77777777" w:rsidR="00C4535E" w:rsidRPr="00C4535E" w:rsidRDefault="00C4535E" w:rsidP="00C4535E">
            <w:pPr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Państwa dane osobowe są przetwarzane w celu aplikowania o dofinansowanie, realizacji projektów i ich rozliczenia, w szczególności potwierdzenia kwalifikowalności wydatków, udzielenia wsparcia, monitoringu, ewaluacji, kontroli, audytu i sprawozdawczości oraz działań informacyjno-promocyjnych w ramach Programu FEW, a także w celach archiwizacyjnych.</w:t>
            </w:r>
          </w:p>
          <w:p w14:paraId="479A5E5A" w14:textId="77777777" w:rsidR="00C4535E" w:rsidRPr="00C4535E" w:rsidRDefault="00C4535E" w:rsidP="00C4535E">
            <w:pPr>
              <w:jc w:val="both"/>
              <w:rPr>
                <w:rFonts w:cs="Calibri"/>
                <w:b/>
                <w:bCs/>
              </w:rPr>
            </w:pPr>
            <w:r w:rsidRPr="00C4535E">
              <w:rPr>
                <w:rFonts w:cs="Calibri"/>
                <w:b/>
                <w:bCs/>
              </w:rPr>
              <w:t>Podanie danych osobowych obowiązkowych jest warunkiem ustawowym, a ich niepodanie skutkuje brakiem możliwości udziału w projekcie.</w:t>
            </w:r>
          </w:p>
          <w:p w14:paraId="082277D1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III. Sposób pozyskiwania danych</w:t>
            </w:r>
          </w:p>
          <w:p w14:paraId="2D5B4D97" w14:textId="77777777" w:rsidR="00C4535E" w:rsidRPr="00C4535E" w:rsidRDefault="00C4535E" w:rsidP="00C4535E">
            <w:pPr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Dane pozyskujemy bezpośrednio od osób, których one dotyczą, albo od instytucji i podmiotów zaangażowanych w realizację Programu, w tym w szczególności od wnioskodawców, beneficjentów, partnerów.</w:t>
            </w:r>
          </w:p>
          <w:p w14:paraId="22BC6A55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IV. Podstawa przetwarzania</w:t>
            </w:r>
          </w:p>
          <w:p w14:paraId="3147F581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>Będziemy przetwarzać Państwa dane osobowe w związku z tym, że zobowiązuje nas do tego prawo (art. 6 ust. 1 lit. c RODO</w:t>
            </w:r>
            <w:r w:rsidRPr="00C4535E">
              <w:rPr>
                <w:rFonts w:cs="Calibri"/>
                <w:vertAlign w:val="superscript"/>
              </w:rPr>
              <w:footnoteReference w:id="1"/>
            </w:r>
            <w:r w:rsidRPr="00C4535E">
              <w:rPr>
                <w:rFonts w:cs="Calibri"/>
              </w:rPr>
              <w:t>), w szczególności:</w:t>
            </w:r>
          </w:p>
          <w:p w14:paraId="30A2194D" w14:textId="77777777" w:rsidR="00C4535E" w:rsidRPr="00C4535E" w:rsidRDefault="00C4535E" w:rsidP="00C4535E">
            <w:pPr>
              <w:numPr>
                <w:ilvl w:val="0"/>
                <w:numId w:val="2"/>
              </w:numPr>
              <w:spacing w:after="255"/>
              <w:contextualSpacing/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lastRenderedPageBreak/>
              <w:t>Rozporządzenia Parlamentu Europejskiego i Rady (UE) nr 2021/1060</w:t>
            </w:r>
            <w:r w:rsidRPr="00C4535E">
              <w:rPr>
                <w:rFonts w:cs="Calibri"/>
                <w:vertAlign w:val="superscript"/>
              </w:rPr>
              <w:footnoteReference w:id="2"/>
            </w:r>
            <w:r w:rsidRPr="00C4535E">
              <w:rPr>
                <w:rFonts w:cs="Calibri"/>
              </w:rPr>
              <w:t>, nr 2021/1056</w:t>
            </w:r>
            <w:r w:rsidRPr="00C4535E">
              <w:rPr>
                <w:rFonts w:cs="Calibri"/>
                <w:vertAlign w:val="superscript"/>
              </w:rPr>
              <w:footnoteReference w:id="3"/>
            </w:r>
            <w:r w:rsidRPr="00C4535E">
              <w:rPr>
                <w:rFonts w:cs="Calibri"/>
              </w:rPr>
              <w:t xml:space="preserve"> oraz  nr 2021/1057</w:t>
            </w:r>
            <w:r w:rsidRPr="00C4535E">
              <w:rPr>
                <w:rFonts w:cs="Calibri"/>
                <w:vertAlign w:val="superscript"/>
              </w:rPr>
              <w:footnoteReference w:id="4"/>
            </w:r>
            <w:r w:rsidRPr="00C4535E">
              <w:rPr>
                <w:rFonts w:cs="Calibri"/>
              </w:rPr>
              <w:t>,</w:t>
            </w:r>
          </w:p>
          <w:p w14:paraId="55B164BB" w14:textId="77777777" w:rsidR="00C4535E" w:rsidRPr="00C4535E" w:rsidRDefault="00C4535E" w:rsidP="00C4535E">
            <w:pPr>
              <w:numPr>
                <w:ilvl w:val="0"/>
                <w:numId w:val="2"/>
              </w:numPr>
              <w:spacing w:after="255"/>
              <w:contextualSpacing/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Ustawa z dnia 28 kwietnia 2022 r. o zasadach realizacji zadań finansowanych ze środków europejskich w perspektywie finansowej 2021-2027 (w szczególności art. 87-93),</w:t>
            </w:r>
          </w:p>
          <w:p w14:paraId="117237E6" w14:textId="77777777" w:rsidR="00C4535E" w:rsidRPr="00C4535E" w:rsidRDefault="00C4535E" w:rsidP="00C4535E">
            <w:pPr>
              <w:numPr>
                <w:ilvl w:val="0"/>
                <w:numId w:val="2"/>
              </w:numPr>
              <w:spacing w:after="255"/>
              <w:contextualSpacing/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ustawa z 14 czerwca 1960 r. - Kodeks postępowania administracyjnego,</w:t>
            </w:r>
          </w:p>
          <w:p w14:paraId="65D71D7D" w14:textId="77777777" w:rsidR="00C4535E" w:rsidRPr="00C4535E" w:rsidRDefault="00C4535E" w:rsidP="00C4535E">
            <w:pPr>
              <w:numPr>
                <w:ilvl w:val="0"/>
                <w:numId w:val="2"/>
              </w:numPr>
              <w:spacing w:after="255"/>
              <w:contextualSpacing/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ustawa z dnia 12 marca 2004 r. o pomocy społecznej,</w:t>
            </w:r>
          </w:p>
          <w:p w14:paraId="08932153" w14:textId="77777777" w:rsidR="00C4535E" w:rsidRPr="00C4535E" w:rsidRDefault="00C4535E" w:rsidP="00C4535E">
            <w:pPr>
              <w:numPr>
                <w:ilvl w:val="0"/>
                <w:numId w:val="2"/>
              </w:numPr>
              <w:spacing w:after="255"/>
              <w:contextualSpacing/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ustawa z 27 sierpnia 2009 r. o finansach publicznych.</w:t>
            </w:r>
          </w:p>
          <w:p w14:paraId="0F72299F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V. Dostęp do danych osobowych</w:t>
            </w:r>
          </w:p>
          <w:p w14:paraId="29B382A5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>Dostęp do Państwa danych osobowych mają pracownicy i współpracownicy administratora. Ponadto Państwa dane osobowe mogą być powierzane lub udostępniane:</w:t>
            </w:r>
          </w:p>
          <w:p w14:paraId="66A7AB29" w14:textId="77777777" w:rsidR="00C4535E" w:rsidRPr="00C4535E" w:rsidRDefault="00C4535E" w:rsidP="00C4535E">
            <w:pPr>
              <w:numPr>
                <w:ilvl w:val="0"/>
                <w:numId w:val="3"/>
              </w:numPr>
              <w:spacing w:after="255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podmiotom, którym zleciliśmy wykonywanie zadań w ramach projektów,</w:t>
            </w:r>
          </w:p>
          <w:p w14:paraId="495E3F14" w14:textId="77777777" w:rsidR="00C4535E" w:rsidRPr="00C4535E" w:rsidRDefault="00C4535E" w:rsidP="00C4535E">
            <w:pPr>
              <w:numPr>
                <w:ilvl w:val="0"/>
                <w:numId w:val="3"/>
              </w:numPr>
              <w:spacing w:after="255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uprawnionym organom administracji publicznej, także instytucjom europejskim właściwym do spraw nadzoru i monitorowania realizowanych projektów,</w:t>
            </w:r>
          </w:p>
          <w:p w14:paraId="3FA6AD6B" w14:textId="77777777" w:rsidR="00C4535E" w:rsidRPr="00C4535E" w:rsidRDefault="00C4535E" w:rsidP="00C4535E">
            <w:pPr>
              <w:numPr>
                <w:ilvl w:val="0"/>
                <w:numId w:val="3"/>
              </w:numPr>
              <w:spacing w:after="255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podmiotom wspierającym działalność urzędu, w szczególności w zakresie obsługi systemów teleinformatycznych.</w:t>
            </w:r>
          </w:p>
          <w:p w14:paraId="7857C2D3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VI. Okres przechowywania danych</w:t>
            </w:r>
          </w:p>
          <w:p w14:paraId="59DA1A80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>Państwa dane osobowe będą przetwarzane do czasu rozliczenia Programu FEW oraz upływu okresu archiwizacji dokumentacji związanej z tym programem.</w:t>
            </w:r>
          </w:p>
          <w:p w14:paraId="1F379876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VII. Prawa osób, których dane dotyczą</w:t>
            </w:r>
          </w:p>
          <w:p w14:paraId="32E0B94A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>Przysługują Państwu następujące prawa:</w:t>
            </w:r>
          </w:p>
          <w:p w14:paraId="72311E3A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prawo dostępu do swoich danych oraz otrzymania ich kopii (art. 15 RODO),</w:t>
            </w:r>
          </w:p>
          <w:p w14:paraId="616188CF" w14:textId="77777777" w:rsidR="00C4535E" w:rsidRPr="00C4535E" w:rsidRDefault="00C4535E" w:rsidP="00C4535E">
            <w:pPr>
              <w:numPr>
                <w:ilvl w:val="0"/>
                <w:numId w:val="4"/>
              </w:numPr>
              <w:rPr>
                <w:rFonts w:cs="Calibri"/>
              </w:rPr>
            </w:pPr>
            <w:r w:rsidRPr="00C4535E">
              <w:rPr>
                <w:rFonts w:cs="Calibri"/>
              </w:rPr>
              <w:t>podanie danych osobowych obowiązkowych jest warunkiem ustawowym, a ich niepodanie skutkuje brakiem możliwości udziału w projekcie,</w:t>
            </w:r>
          </w:p>
          <w:p w14:paraId="75CA6335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prawo do sprostowania swoich danych (art. 16 RODO),</w:t>
            </w:r>
          </w:p>
          <w:p w14:paraId="704CEBAD" w14:textId="77777777" w:rsidR="00C4535E" w:rsidRPr="00C4535E" w:rsidRDefault="00C4535E" w:rsidP="00C4535E">
            <w:pPr>
              <w:numPr>
                <w:ilvl w:val="0"/>
                <w:numId w:val="4"/>
              </w:numPr>
              <w:rPr>
                <w:rFonts w:cs="Calibri"/>
              </w:rPr>
            </w:pPr>
            <w:r w:rsidRPr="00C4535E">
              <w:rPr>
                <w:rFonts w:cs="Calibri"/>
              </w:rPr>
              <w:t>prawo do wniesienia sprzeciwu wobec przetwarzania w związku z Państwa sytuacją szczególną, o ile przetwarzanie Państwa danych osobowych jest niezbędne do zrealizowania zadania w interesie publicznym lub sprawowania władzy publicznej,</w:t>
            </w:r>
          </w:p>
          <w:p w14:paraId="51FA3CC4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prawo do usunięcia swoich danych (art. 17 RODO) - jeśli nie zaistniały okoliczności, o których mowa w art. 17 ust. 3 RODO,</w:t>
            </w:r>
          </w:p>
          <w:p w14:paraId="07F9FADB" w14:textId="77777777" w:rsidR="00C4535E" w:rsidRPr="00C4535E" w:rsidRDefault="00C4535E" w:rsidP="00C4535E">
            <w:pPr>
              <w:numPr>
                <w:ilvl w:val="0"/>
                <w:numId w:val="4"/>
              </w:numPr>
              <w:rPr>
                <w:rFonts w:cs="Calibri"/>
              </w:rPr>
            </w:pPr>
            <w:r w:rsidRPr="00C4535E">
              <w:rPr>
                <w:rFonts w:cs="Calibri"/>
              </w:rPr>
              <w:t xml:space="preserve">prawo do cofnięcia zgody na przetwarzanie danych osobowych, o ile Państwa dane osobowe są przetwarzane na podstawie wyrażonej zgody. Wycofanie zgody nie wpływa na </w:t>
            </w:r>
            <w:r w:rsidRPr="00C4535E">
              <w:rPr>
                <w:rFonts w:cs="Calibri"/>
              </w:rPr>
              <w:lastRenderedPageBreak/>
              <w:t>zgodność z prawem przetwarzania, którego dokonano na podstawie zgody przed jej wycofaniem,</w:t>
            </w:r>
          </w:p>
          <w:p w14:paraId="1C195A42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prawo do żądania od administratora ograniczenia przetwarzania swoich danych (art. 18 RODO),</w:t>
            </w:r>
          </w:p>
          <w:p w14:paraId="13A86062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>prawo do przenoszenia swoich danych (art. 20 RODO) - jeśli przetwarzanie odbywa się na podstawie umowy: w celu jej zawarcia lub realizacji (w myśl art. 6 ust. 1 lit. b RODO), oraz w sposób zautomatyzowany,</w:t>
            </w:r>
          </w:p>
          <w:p w14:paraId="3D86513D" w14:textId="77777777" w:rsidR="00C4535E" w:rsidRPr="00C4535E" w:rsidRDefault="00C4535E" w:rsidP="00C4535E">
            <w:pPr>
              <w:numPr>
                <w:ilvl w:val="0"/>
                <w:numId w:val="4"/>
              </w:numPr>
              <w:ind w:left="714" w:hanging="357"/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      </w:r>
          </w:p>
          <w:p w14:paraId="64E76F7E" w14:textId="77777777" w:rsidR="00C4535E" w:rsidRPr="00C4535E" w:rsidRDefault="00C4535E" w:rsidP="00C4535E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color w:val="000000"/>
              </w:rPr>
            </w:pPr>
          </w:p>
          <w:p w14:paraId="1DAD28EA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VIII. Zautomatyzowane podejmowanie decyzji</w:t>
            </w:r>
          </w:p>
          <w:p w14:paraId="17076151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 xml:space="preserve">Dane osobowe nie będą podlegały zautomatyzowanemu podejmowaniu decyzji, w tym profilowaniu. </w:t>
            </w:r>
          </w:p>
          <w:p w14:paraId="112D1EC5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 xml:space="preserve">IX. Przekazywanie danych do państwa trzeciego </w:t>
            </w:r>
          </w:p>
          <w:p w14:paraId="0B0223D7" w14:textId="77777777" w:rsidR="00C4535E" w:rsidRPr="00C4535E" w:rsidRDefault="00C4535E" w:rsidP="00C4535E">
            <w:pPr>
              <w:rPr>
                <w:rFonts w:cs="Calibri"/>
              </w:rPr>
            </w:pPr>
            <w:r w:rsidRPr="00C4535E">
              <w:rPr>
                <w:rFonts w:cs="Calibri"/>
              </w:rPr>
              <w:t xml:space="preserve">Państwa dane osobowe nie będą przekazywane do państwa trzeciego. </w:t>
            </w:r>
          </w:p>
          <w:p w14:paraId="6C25B264" w14:textId="77777777" w:rsidR="00C4535E" w:rsidRPr="00C4535E" w:rsidRDefault="00C4535E" w:rsidP="00C4535E">
            <w:pPr>
              <w:rPr>
                <w:rFonts w:cs="Calibri"/>
                <w:b/>
              </w:rPr>
            </w:pPr>
            <w:r w:rsidRPr="00C4535E">
              <w:rPr>
                <w:rFonts w:cs="Calibri"/>
                <w:b/>
              </w:rPr>
              <w:t>X. Inspektor Ochrony Danych</w:t>
            </w:r>
          </w:p>
          <w:p w14:paraId="7D398482" w14:textId="77777777" w:rsidR="00C4535E" w:rsidRPr="00C4535E" w:rsidRDefault="00C4535E" w:rsidP="00C4535E">
            <w:pPr>
              <w:jc w:val="both"/>
              <w:rPr>
                <w:rFonts w:cs="Calibri"/>
              </w:rPr>
            </w:pPr>
            <w:r w:rsidRPr="00C4535E">
              <w:rPr>
                <w:rFonts w:cs="Calibri"/>
              </w:rPr>
              <w:t>Ustanowiliśmy inspektorów ochrony danych, z którymi można się kontaktować listownie pod adresem administratora danych lub odpowiednio:</w:t>
            </w:r>
          </w:p>
          <w:p w14:paraId="229D7BDE" w14:textId="77777777" w:rsidR="00C4535E" w:rsidRPr="00C4535E" w:rsidRDefault="00C4535E" w:rsidP="00C4535E">
            <w:pPr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 xml:space="preserve">elektronicznie: </w:t>
            </w:r>
            <w:hyperlink r:id="rId8" w:history="1">
              <w:r w:rsidRPr="00C4535E">
                <w:rPr>
                  <w:rFonts w:cs="Calibri"/>
                  <w:u w:val="single"/>
                </w:rPr>
                <w:t>iod@rops.poznan.pl</w:t>
              </w:r>
            </w:hyperlink>
            <w:r w:rsidRPr="00C4535E">
              <w:rPr>
                <w:rFonts w:cs="Calibri"/>
              </w:rPr>
              <w:t xml:space="preserve"> </w:t>
            </w:r>
          </w:p>
          <w:p w14:paraId="0EA5CB3E" w14:textId="77777777" w:rsidR="00C4535E" w:rsidRPr="00C4535E" w:rsidRDefault="00C4535E" w:rsidP="00C4535E">
            <w:pPr>
              <w:numPr>
                <w:ilvl w:val="0"/>
                <w:numId w:val="5"/>
              </w:numPr>
              <w:contextualSpacing/>
              <w:rPr>
                <w:rFonts w:cs="Calibri"/>
              </w:rPr>
            </w:pPr>
            <w:r w:rsidRPr="00C4535E">
              <w:rPr>
                <w:rFonts w:cs="Calibri"/>
              </w:rPr>
              <w:t xml:space="preserve">elektronicznie poprzez skrytkę </w:t>
            </w:r>
            <w:proofErr w:type="spellStart"/>
            <w:r w:rsidRPr="00C4535E">
              <w:rPr>
                <w:rFonts w:cs="Calibri"/>
              </w:rPr>
              <w:t>ePUAP</w:t>
            </w:r>
            <w:proofErr w:type="spellEnd"/>
            <w:r w:rsidRPr="00C4535E">
              <w:rPr>
                <w:rFonts w:cs="Calibri"/>
              </w:rPr>
              <w:t>: /</w:t>
            </w:r>
            <w:proofErr w:type="spellStart"/>
            <w:r w:rsidRPr="00C4535E">
              <w:rPr>
                <w:rFonts w:cs="Calibri"/>
              </w:rPr>
              <w:t>umarszwlkp</w:t>
            </w:r>
            <w:proofErr w:type="spellEnd"/>
            <w:r w:rsidRPr="00C4535E">
              <w:rPr>
                <w:rFonts w:cs="Calibri"/>
              </w:rPr>
              <w:t>/</w:t>
            </w:r>
            <w:proofErr w:type="spellStart"/>
            <w:r w:rsidRPr="00C4535E">
              <w:rPr>
                <w:rFonts w:cs="Calibri"/>
              </w:rPr>
              <w:t>SkrytkaESP</w:t>
            </w:r>
            <w:proofErr w:type="spellEnd"/>
            <w:r w:rsidRPr="00C4535E">
              <w:rPr>
                <w:rFonts w:cs="Calibri"/>
              </w:rPr>
              <w:t xml:space="preserve"> lub e-mail: </w:t>
            </w:r>
            <w:hyperlink r:id="rId9" w:history="1">
              <w:r w:rsidRPr="00C4535E">
                <w:rPr>
                  <w:rFonts w:cs="Calibri"/>
                  <w:u w:val="single"/>
                </w:rPr>
                <w:t>inspektor.ochrony@umww.pl</w:t>
              </w:r>
            </w:hyperlink>
            <w:r w:rsidRPr="00C4535E">
              <w:rPr>
                <w:rFonts w:cs="Calibri"/>
              </w:rPr>
              <w:t xml:space="preserve"> </w:t>
            </w:r>
          </w:p>
          <w:p w14:paraId="0972C9F7" w14:textId="77777777" w:rsidR="00C4535E" w:rsidRPr="00C4535E" w:rsidRDefault="00C4535E" w:rsidP="00C4535E">
            <w:pPr>
              <w:rPr>
                <w:rFonts w:cs="Calibri"/>
                <w:b/>
              </w:rPr>
            </w:pPr>
          </w:p>
        </w:tc>
      </w:tr>
    </w:tbl>
    <w:p w14:paraId="430A8DC9" w14:textId="77777777" w:rsidR="00C4535E" w:rsidRPr="00C4535E" w:rsidRDefault="00C4535E">
      <w:pPr>
        <w:rPr>
          <w:rFonts w:ascii="Calibri" w:hAnsi="Calibri" w:cs="Calibri"/>
          <w:sz w:val="22"/>
          <w:szCs w:val="22"/>
        </w:rPr>
      </w:pPr>
    </w:p>
    <w:sectPr w:rsidR="00C4535E" w:rsidRPr="00C4535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1880F" w14:textId="77777777" w:rsidR="006509CA" w:rsidRDefault="006509CA" w:rsidP="00C4535E">
      <w:pPr>
        <w:spacing w:after="0" w:line="240" w:lineRule="auto"/>
      </w:pPr>
      <w:r>
        <w:separator/>
      </w:r>
    </w:p>
  </w:endnote>
  <w:endnote w:type="continuationSeparator" w:id="0">
    <w:p w14:paraId="3CA68472" w14:textId="77777777" w:rsidR="006509CA" w:rsidRDefault="006509CA" w:rsidP="00C45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0E446" w14:textId="77777777" w:rsidR="006509CA" w:rsidRDefault="006509CA" w:rsidP="00C4535E">
      <w:pPr>
        <w:spacing w:after="0" w:line="240" w:lineRule="auto"/>
      </w:pPr>
      <w:r>
        <w:separator/>
      </w:r>
    </w:p>
  </w:footnote>
  <w:footnote w:type="continuationSeparator" w:id="0">
    <w:p w14:paraId="5195FEA1" w14:textId="77777777" w:rsidR="006509CA" w:rsidRDefault="006509CA" w:rsidP="00C4535E">
      <w:pPr>
        <w:spacing w:after="0" w:line="240" w:lineRule="auto"/>
      </w:pPr>
      <w:r>
        <w:continuationSeparator/>
      </w:r>
    </w:p>
  </w:footnote>
  <w:footnote w:id="1">
    <w:p w14:paraId="7F0980F4" w14:textId="77777777" w:rsidR="00C4535E" w:rsidRPr="00C4535E" w:rsidRDefault="00C4535E" w:rsidP="00C4535E">
      <w:pPr>
        <w:rPr>
          <w:rFonts w:ascii="Calibri" w:hAnsi="Calibri" w:cs="Calibri"/>
          <w:sz w:val="22"/>
          <w:szCs w:val="22"/>
        </w:rPr>
      </w:pPr>
      <w:r w:rsidRPr="00C4535E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4535E">
        <w:rPr>
          <w:rFonts w:ascii="Calibri" w:hAnsi="Calibri" w:cs="Calibri"/>
          <w:sz w:val="22"/>
          <w:szCs w:val="22"/>
        </w:rPr>
        <w:t xml:space="preserve"> Rozporządzenie Parlamentu Europejskiego i Rady (UE) 2016/679 z 27 kwietnia 2016 r. w sprawie ochrony osób fizycznych w związku z przetwarzaniem danych osobowych i w sprawie swobodnego przepływu takich danych (ogólne rozporządzenie o ochronie danych),</w:t>
      </w:r>
    </w:p>
  </w:footnote>
  <w:footnote w:id="2">
    <w:p w14:paraId="2AA51FAE" w14:textId="77777777" w:rsidR="00C4535E" w:rsidRPr="00C4535E" w:rsidRDefault="00C4535E" w:rsidP="00C4535E">
      <w:pPr>
        <w:rPr>
          <w:rFonts w:ascii="Calibri" w:hAnsi="Calibri" w:cs="Calibri"/>
          <w:sz w:val="22"/>
          <w:szCs w:val="22"/>
        </w:rPr>
      </w:pPr>
      <w:r w:rsidRPr="00C4535E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4535E">
        <w:rPr>
          <w:rFonts w:ascii="Calibri" w:hAnsi="Calibri" w:cs="Calibri"/>
          <w:sz w:val="22"/>
          <w:szCs w:val="22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1BBD269D" w14:textId="77777777" w:rsidR="00C4535E" w:rsidRPr="00C4535E" w:rsidRDefault="00C4535E" w:rsidP="00C4535E">
      <w:pPr>
        <w:rPr>
          <w:rFonts w:ascii="Calibri" w:hAnsi="Calibri" w:cs="Calibri"/>
          <w:sz w:val="22"/>
          <w:szCs w:val="22"/>
        </w:rPr>
      </w:pPr>
      <w:r w:rsidRPr="00C4535E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4535E">
        <w:rPr>
          <w:rFonts w:ascii="Calibri" w:hAnsi="Calibri" w:cs="Calibri"/>
          <w:sz w:val="22"/>
          <w:szCs w:val="22"/>
        </w:rPr>
        <w:t xml:space="preserve"> Rozporządzenie Parlamentu Europejskiego i Rady (UE) 2021/1056 z dnia 24 czerwca 2021 r. ustanawiające Fundusz na rzecz Sprawiedliwej Transformacji.</w:t>
      </w:r>
    </w:p>
  </w:footnote>
  <w:footnote w:id="4">
    <w:p w14:paraId="427F04B1" w14:textId="77777777" w:rsidR="00C4535E" w:rsidRDefault="00C4535E" w:rsidP="00C4535E">
      <w:r w:rsidRPr="00C4535E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C4535E">
        <w:rPr>
          <w:rFonts w:ascii="Calibri" w:hAnsi="Calibri" w:cs="Calibri"/>
          <w:sz w:val="22"/>
          <w:szCs w:val="22"/>
        </w:rPr>
        <w:t xml:space="preserve"> Rozporządzenie Parlamentu Europejskiego i Rady (UE) nr 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3D58" w14:textId="7221B891" w:rsidR="00940D17" w:rsidRDefault="00940D17">
    <w:pPr>
      <w:pStyle w:val="Nagwek"/>
    </w:pPr>
    <w:r w:rsidRPr="002A1F36">
      <w:rPr>
        <w:noProof/>
      </w:rPr>
      <w:drawing>
        <wp:inline distT="0" distB="0" distL="0" distR="0" wp14:anchorId="4C6A6CEA" wp14:editId="41BA2D07">
          <wp:extent cx="5760720" cy="762000"/>
          <wp:effectExtent l="0" t="0" r="0" b="0"/>
          <wp:docPr id="188807620" name="Obraz 1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Fundusze Europejskie dla Wielkopolski. Napis Dofinansowane przez Unię Europejską obok flaga Unii Europejskiej. Herb województwa wielkopolskiego, napis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6702A"/>
    <w:multiLevelType w:val="hybridMultilevel"/>
    <w:tmpl w:val="BC48B4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33F97"/>
    <w:multiLevelType w:val="hybridMultilevel"/>
    <w:tmpl w:val="AF3298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2E2B67"/>
    <w:multiLevelType w:val="hybridMultilevel"/>
    <w:tmpl w:val="92A416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373AC"/>
    <w:multiLevelType w:val="hybridMultilevel"/>
    <w:tmpl w:val="99A85C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B51711"/>
    <w:multiLevelType w:val="hybridMultilevel"/>
    <w:tmpl w:val="1E96B3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10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3327346">
    <w:abstractNumId w:val="4"/>
  </w:num>
  <w:num w:numId="3" w16cid:durableId="1084842564">
    <w:abstractNumId w:val="0"/>
  </w:num>
  <w:num w:numId="4" w16cid:durableId="357850235">
    <w:abstractNumId w:val="2"/>
  </w:num>
  <w:num w:numId="5" w16cid:durableId="1929388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5E"/>
    <w:rsid w:val="0046181E"/>
    <w:rsid w:val="006509CA"/>
    <w:rsid w:val="007B7E1D"/>
    <w:rsid w:val="008C0EDA"/>
    <w:rsid w:val="00940D17"/>
    <w:rsid w:val="00C4535E"/>
    <w:rsid w:val="00CE63EE"/>
    <w:rsid w:val="00F6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C920"/>
  <w15:chartTrackingRefBased/>
  <w15:docId w15:val="{3D5FEBB5-3494-4263-9AFB-261E4BFA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5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5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53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3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5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5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5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53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3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53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3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3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3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3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53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53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5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5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5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5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5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53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53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53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53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53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535E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535E"/>
    <w:rPr>
      <w:vertAlign w:val="superscript"/>
    </w:rPr>
  </w:style>
  <w:style w:type="table" w:styleId="Tabela-Siatka">
    <w:name w:val="Table Grid"/>
    <w:basedOn w:val="Standardowy"/>
    <w:uiPriority w:val="39"/>
    <w:rsid w:val="00C4535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4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D17"/>
  </w:style>
  <w:style w:type="paragraph" w:styleId="Stopka">
    <w:name w:val="footer"/>
    <w:basedOn w:val="Normalny"/>
    <w:link w:val="StopkaZnak"/>
    <w:uiPriority w:val="99"/>
    <w:unhideWhenUsed/>
    <w:rsid w:val="00940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rops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ps@rops.poz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spektor.ochrony@umw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719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2026-02-24T17:57:00Z</dcterms:created>
  <dcterms:modified xsi:type="dcterms:W3CDTF">2026-02-24T20:21:00Z</dcterms:modified>
</cp:coreProperties>
</file>